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Педагогические коммуникации в гипермедиа формате</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коммуникации в гипермедиа формате»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«Педагогические коммуникации в гипермедиа формате».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«Педагогические коммуникации в гипермедиа формате»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диагностическихсредств для определения уровня сформированности у них духовно-нравственных ценностей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инеофициального назначения, социокультурные различия в оформлении корреспонденции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«Педагогические коммуникации в гипермедиа формате»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структура коммуникации в гипермедиа формате (электронной</w:t>
            </w:r>
          </w:p>
          <w:p>
            <w:pPr>
              <w:jc w:val="left"/>
              <w:spacing w:after="0" w:line="240" w:lineRule="auto"/>
              <w:rPr>
                <w:sz w:val="24"/>
                <w:szCs w:val="24"/>
              </w:rPr>
            </w:pPr>
            <w:r>
              <w:rPr>
                <w:rFonts w:ascii="Times New Roman" w:hAnsi="Times New Roman" w:cs="Times New Roman"/>
                <w:color w:val="#000000"/>
                <w:sz w:val="24"/>
                <w:szCs w:val="24"/>
              </w:rPr>
              <w:t>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Мультимедийные обучающие системы, их возможности. Программные и технические средства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Телекоммуникации в образовании. Синхронные и асинхронные средства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Электронные жанры профессиональной коммуникации: видео-конференции и дискуссии, общение в блогах и профессиональных сообществах.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как средство массовой коммуникации и особая коммуникативная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6. Общение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Виртуальные методические объединения учителей/ педагогов (ВМО). ВМО</w:t>
            </w:r>
          </w:p>
          <w:p>
            <w:pPr>
              <w:jc w:val="left"/>
              <w:spacing w:after="0" w:line="240" w:lineRule="auto"/>
              <w:rPr>
                <w:sz w:val="24"/>
                <w:szCs w:val="24"/>
              </w:rPr>
            </w:pPr>
            <w:r>
              <w:rPr>
                <w:rFonts w:ascii="Times New Roman" w:hAnsi="Times New Roman" w:cs="Times New Roman"/>
                <w:color w:val="#000000"/>
                <w:sz w:val="24"/>
                <w:szCs w:val="24"/>
              </w:rPr>
              <w:t> педагогов Омской области,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проведения видеолекции и вебинара. Телеконференция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Информационная образовательная среда и информационное образовательное пространство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Требования к контенту и  оформлению доклада в форме мультимедийной презентации (в программе Microsoft Office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Телекоммуникации в образовании. Синхронные и асинхронные средства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Электронные жанры профессиональной коммуникации: видео-конференции и дискуссии, общение в блогах и профессиональных сообществах.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педагогического общения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Самопрезентация в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Группы социального взаимодействия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Виртуальные методические объединения учителей/ педагогов (ВМО). ВМО</w:t>
            </w:r>
          </w:p>
          <w:p>
            <w:pPr>
              <w:jc w:val="left"/>
              <w:spacing w:after="0" w:line="240" w:lineRule="auto"/>
              <w:rPr>
                <w:sz w:val="24"/>
                <w:szCs w:val="24"/>
              </w:rPr>
            </w:pPr>
            <w:r>
              <w:rPr>
                <w:rFonts w:ascii="Times New Roman" w:hAnsi="Times New Roman" w:cs="Times New Roman"/>
                <w:color w:val="#000000"/>
                <w:sz w:val="24"/>
                <w:szCs w:val="24"/>
              </w:rPr>
              <w:t> педагогов Омской области,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проведения видеолекции и вебинара. Телеконфренция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Информационная образовательная среда и информационное образовательное пространство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1.4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структура коммуникации в гипермедиа формате (электронной</w:t>
            </w:r>
          </w:p>
          <w:p>
            <w:pPr>
              <w:jc w:val="center"/>
              <w:spacing w:after="0" w:line="240" w:lineRule="auto"/>
              <w:rPr>
                <w:sz w:val="24"/>
                <w:szCs w:val="24"/>
              </w:rPr>
            </w:pPr>
            <w:r>
              <w:rPr>
                <w:rFonts w:ascii="Times New Roman" w:hAnsi="Times New Roman" w:cs="Times New Roman"/>
                <w:b/>
                <w:color w:val="#000000"/>
                <w:sz w:val="24"/>
                <w:szCs w:val="24"/>
              </w:rPr>
              <w:t> коммуникации).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коммуникация –  очередной этап развития социальных коммуникаций. "Сеть" как  деле всемирный феномен</w:t>
            </w:r>
          </w:p>
          <w:p>
            <w:pPr>
              <w:jc w:val="both"/>
              <w:spacing w:after="0" w:line="240" w:lineRule="auto"/>
              <w:rPr>
                <w:sz w:val="24"/>
                <w:szCs w:val="24"/>
              </w:rPr>
            </w:pPr>
            <w:r>
              <w:rPr>
                <w:rFonts w:ascii="Times New Roman" w:hAnsi="Times New Roman" w:cs="Times New Roman"/>
                <w:color w:val="#000000"/>
                <w:sz w:val="24"/>
                <w:szCs w:val="24"/>
              </w:rPr>
              <w:t> Три этапа развития электронной коммуникации: инструментальный, интеллектуальный и универсальный. Структура электронной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Мультимедийные обучающие системы, их возможности. Программные и технические средства мультимедиа.</w:t>
            </w:r>
          </w:p>
        </w:tc>
      </w:tr>
      <w:tr>
        <w:trPr>
          <w:trHeight w:hRule="exact" w:val="2330.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современных информационных технологий в образовании: 1) универсальные информационные технологии (текстовые редакторы, графические пакеты, системы управления базами данных, процессоры электронных таблиц, системы моделирования, экспертные системы и т. п.); 2) компьютерные средства телекоммуникаций; 3) компьютерные обучающие и контролирующие программы, электронные учебники; 4) мультимедийные средства.Мультимедийные средства обучения. Гипермедиа. Виды мультимедийных средств обучения. Задачи применения мультимедиа. Основные проблемы, связанные с использованием мультимедийных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Телекоммуникации в образовании. Синхронные и асинхронные средства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Телекоммуникации в образовании. Асинхронная связь : электронная почта (e-mail), Интернет форумы, электронные доски, группы новостей, списки рассылки, блоги.Синхронная связь : быстрые сообщения (например Instant Messaging Service, в социальных сетях), чаты, видеоконференции, голосовые конференции.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Электронные жанры профессиональной коммуникации: видео-конференции и дискуссии, общение в блогах и профессиональных сообществах.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Блоги, правила участия в профессиональных блогах, ошибки ведения блогов. профессиональные педагогические сообщества. Организация и проведение дискуссийй в сети. Форумы. Видеоконференции.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как средство массовой коммуникации и особая коммуникативная среда.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Интернет-коммуникации. Особенности интернет-коммуникаций. Основные направления исследований в области изучения Интернет-коммуникации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6. Общение в социальных сетях.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общения в социальных сетях. Социальная сеть в образовательном</w:t>
            </w:r>
          </w:p>
          <w:p>
            <w:pPr>
              <w:jc w:val="both"/>
              <w:spacing w:after="0" w:line="240" w:lineRule="auto"/>
              <w:rPr>
                <w:sz w:val="24"/>
                <w:szCs w:val="24"/>
              </w:rPr>
            </w:pPr>
            <w:r>
              <w:rPr>
                <w:rFonts w:ascii="Times New Roman" w:hAnsi="Times New Roman" w:cs="Times New Roman"/>
                <w:color w:val="#000000"/>
                <w:sz w:val="24"/>
                <w:szCs w:val="24"/>
              </w:rPr>
              <w:t> формате, возможности  использования социальных сетей  для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Виртуальные методические объединения учителей/ педагогов (ВМО). ВМО</w:t>
            </w:r>
          </w:p>
          <w:p>
            <w:pPr>
              <w:jc w:val="center"/>
              <w:spacing w:after="0" w:line="240" w:lineRule="auto"/>
              <w:rPr>
                <w:sz w:val="24"/>
                <w:szCs w:val="24"/>
              </w:rPr>
            </w:pPr>
            <w:r>
              <w:rPr>
                <w:rFonts w:ascii="Times New Roman" w:hAnsi="Times New Roman" w:cs="Times New Roman"/>
                <w:b/>
                <w:color w:val="#000000"/>
                <w:sz w:val="24"/>
                <w:szCs w:val="24"/>
              </w:rPr>
              <w:t> педагогов Омской области,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проведения видеолекции и вебинара. Телеконференция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Правилда проведения видеолекций. Требования к подготовке и проведению вебинара. Организация телеконференции.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Информационная образовательная среда и информационное образовательное пространство в образовательном учреждении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Система факторов формирования информационно-образовательной среды в образовательном учреждении.  Особенности информатизации образовательного процесса при использовании компонентов информационной образовательной среды в образовательном учреждении. Информационное образовательное пространство как система информационных образовательных сред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Автоматизация управления учебным заведением: предпосылки, основные возможности. Понятие дистанционного образования. Дистанционные технологии. Процесс разработки дистанционных курсов.</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Требования к контенту и  оформлению доклада в форме мультимедийной презентации (в программе Microsoft Office PowerPoint)</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Мультимедиа, гипермедиа</w:t>
            </w:r>
          </w:p>
          <w:p>
            <w:pPr>
              <w:jc w:val="both"/>
              <w:spacing w:after="0" w:line="240" w:lineRule="auto"/>
              <w:rPr>
                <w:sz w:val="24"/>
                <w:szCs w:val="24"/>
              </w:rPr>
            </w:pPr>
            <w:r>
              <w:rPr>
                <w:rFonts w:ascii="Times New Roman" w:hAnsi="Times New Roman" w:cs="Times New Roman"/>
                <w:color w:val="#000000"/>
                <w:sz w:val="24"/>
                <w:szCs w:val="24"/>
              </w:rPr>
              <w:t> 2. Задачи использования мультимедиа</w:t>
            </w:r>
          </w:p>
          <w:p>
            <w:pPr>
              <w:jc w:val="both"/>
              <w:spacing w:after="0" w:line="240" w:lineRule="auto"/>
              <w:rPr>
                <w:sz w:val="24"/>
                <w:szCs w:val="24"/>
              </w:rPr>
            </w:pPr>
            <w:r>
              <w:rPr>
                <w:rFonts w:ascii="Times New Roman" w:hAnsi="Times New Roman" w:cs="Times New Roman"/>
                <w:color w:val="#000000"/>
                <w:sz w:val="24"/>
                <w:szCs w:val="24"/>
              </w:rPr>
              <w:t> 3. Правила оформления мультимедиа</w:t>
            </w:r>
          </w:p>
          <w:p>
            <w:pPr>
              <w:jc w:val="both"/>
              <w:spacing w:after="0" w:line="240" w:lineRule="auto"/>
              <w:rPr>
                <w:sz w:val="24"/>
                <w:szCs w:val="24"/>
              </w:rPr>
            </w:pPr>
            <w:r>
              <w:rPr>
                <w:rFonts w:ascii="Times New Roman" w:hAnsi="Times New Roman" w:cs="Times New Roman"/>
                <w:color w:val="#000000"/>
                <w:sz w:val="24"/>
                <w:szCs w:val="24"/>
              </w:rPr>
              <w:t> 4. Культура мельтимедийной презенатции</w:t>
            </w:r>
          </w:p>
          <w:p>
            <w:pPr>
              <w:jc w:val="both"/>
              <w:spacing w:after="0" w:line="240" w:lineRule="auto"/>
              <w:rPr>
                <w:sz w:val="24"/>
                <w:szCs w:val="24"/>
              </w:rPr>
            </w:pPr>
            <w:r>
              <w:rPr>
                <w:rFonts w:ascii="Times New Roman" w:hAnsi="Times New Roman" w:cs="Times New Roman"/>
                <w:color w:val="#000000"/>
                <w:sz w:val="24"/>
                <w:szCs w:val="24"/>
              </w:rPr>
              <w:t> 5. Использование мультимедийной презентации для визуализации научного доклада.</w:t>
            </w:r>
          </w:p>
          <w:p>
            <w:pPr>
              <w:jc w:val="both"/>
              <w:spacing w:after="0" w:line="240" w:lineRule="auto"/>
              <w:rPr>
                <w:sz w:val="24"/>
                <w:szCs w:val="24"/>
              </w:rPr>
            </w:pPr>
            <w:r>
              <w:rPr>
                <w:rFonts w:ascii="Times New Roman" w:hAnsi="Times New Roman" w:cs="Times New Roman"/>
                <w:color w:val="#000000"/>
                <w:sz w:val="24"/>
                <w:szCs w:val="24"/>
              </w:rPr>
              <w:t> 6. Основные ошибки в оформлении презентации.</w:t>
            </w:r>
          </w:p>
          <w:p>
            <w:pPr>
              <w:jc w:val="both"/>
              <w:spacing w:after="0" w:line="240" w:lineRule="auto"/>
              <w:rPr>
                <w:sz w:val="24"/>
                <w:szCs w:val="24"/>
              </w:rPr>
            </w:pPr>
            <w:r>
              <w:rPr>
                <w:rFonts w:ascii="Times New Roman" w:hAnsi="Times New Roman" w:cs="Times New Roman"/>
                <w:color w:val="#000000"/>
                <w:sz w:val="24"/>
                <w:szCs w:val="24"/>
              </w:rPr>
              <w:t> 7. Самопрезентация с помощью мультимедиа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Телекоммуникации в образовании. Синхронные и асинхронные средства общения.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Электронная почта (e-mail).</w:t>
            </w:r>
          </w:p>
          <w:p>
            <w:pPr>
              <w:jc w:val="both"/>
              <w:spacing w:after="0" w:line="240" w:lineRule="auto"/>
              <w:rPr>
                <w:sz w:val="24"/>
                <w:szCs w:val="24"/>
              </w:rPr>
            </w:pPr>
            <w:r>
              <w:rPr>
                <w:rFonts w:ascii="Times New Roman" w:hAnsi="Times New Roman" w:cs="Times New Roman"/>
                <w:color w:val="#000000"/>
                <w:sz w:val="24"/>
                <w:szCs w:val="24"/>
              </w:rPr>
              <w:t> 2.   Группы новостей USENET, или телеконференции - коллективная коммуникационная система. Сетевые новости -  вторая по распространенности служба. Принцип передачи сообщения  "от одного-многим".</w:t>
            </w:r>
          </w:p>
          <w:p>
            <w:pPr>
              <w:jc w:val="both"/>
              <w:spacing w:after="0" w:line="240" w:lineRule="auto"/>
              <w:rPr>
                <w:sz w:val="24"/>
                <w:szCs w:val="24"/>
              </w:rPr>
            </w:pPr>
            <w:r>
              <w:rPr>
                <w:rFonts w:ascii="Times New Roman" w:hAnsi="Times New Roman" w:cs="Times New Roman"/>
                <w:color w:val="#000000"/>
                <w:sz w:val="24"/>
                <w:szCs w:val="24"/>
              </w:rPr>
              <w:t> 3. Списки рассылки (maillists).</w:t>
            </w:r>
          </w:p>
          <w:p>
            <w:pPr>
              <w:jc w:val="both"/>
              <w:spacing w:after="0" w:line="240" w:lineRule="auto"/>
              <w:rPr>
                <w:sz w:val="24"/>
                <w:szCs w:val="24"/>
              </w:rPr>
            </w:pPr>
            <w:r>
              <w:rPr>
                <w:rFonts w:ascii="Times New Roman" w:hAnsi="Times New Roman" w:cs="Times New Roman"/>
                <w:color w:val="#000000"/>
                <w:sz w:val="24"/>
                <w:szCs w:val="24"/>
              </w:rPr>
              <w:t> 4. Чаты (Internet Real Chat - беседа через интернет) - интерактивная система коллективной коммуникации, поддерживающая письменные дискуссии в режиме реального времени.</w:t>
            </w:r>
          </w:p>
          <w:p>
            <w:pPr>
              <w:jc w:val="both"/>
              <w:spacing w:after="0" w:line="240" w:lineRule="auto"/>
              <w:rPr>
                <w:sz w:val="24"/>
                <w:szCs w:val="24"/>
              </w:rPr>
            </w:pPr>
            <w:r>
              <w:rPr>
                <w:rFonts w:ascii="Times New Roman" w:hAnsi="Times New Roman" w:cs="Times New Roman"/>
                <w:color w:val="#000000"/>
                <w:sz w:val="24"/>
                <w:szCs w:val="24"/>
              </w:rPr>
              <w:t> 5. Служба ICQ ("I seek you", в пер. с англ. - "Я тебя ищу") - служба, которая позволяет пользователям сети обмениваться сообщениями в реальном масштабе времени, а также организовывать чат, передавать файлы и многое другое.</w:t>
            </w:r>
          </w:p>
          <w:p>
            <w:pPr>
              <w:jc w:val="both"/>
              <w:spacing w:after="0" w:line="240" w:lineRule="auto"/>
              <w:rPr>
                <w:sz w:val="24"/>
                <w:szCs w:val="24"/>
              </w:rPr>
            </w:pPr>
            <w:r>
              <w:rPr>
                <w:rFonts w:ascii="Times New Roman" w:hAnsi="Times New Roman" w:cs="Times New Roman"/>
                <w:color w:val="#000000"/>
                <w:sz w:val="24"/>
                <w:szCs w:val="24"/>
              </w:rPr>
              <w:t> 6. Служба FTP (File Transfer Protocol - протокол передачи файлов) -  служба, позволяющая осуществлять копирование файлов (программ, видео-, аудиофайлов, документации и т. п.) в режиме реального времени как с удаленного компьютера на свой, так и наоборот.</w:t>
            </w:r>
          </w:p>
          <w:p>
            <w:pPr>
              <w:jc w:val="both"/>
              <w:spacing w:after="0" w:line="240" w:lineRule="auto"/>
              <w:rPr>
                <w:sz w:val="24"/>
                <w:szCs w:val="24"/>
              </w:rPr>
            </w:pPr>
            <w:r>
              <w:rPr>
                <w:rFonts w:ascii="Times New Roman" w:hAnsi="Times New Roman" w:cs="Times New Roman"/>
                <w:color w:val="#000000"/>
                <w:sz w:val="24"/>
                <w:szCs w:val="24"/>
              </w:rPr>
              <w:t> 7.  WWW, служба глобального соединения ("World Wide Web").  Web-сайт.</w:t>
            </w:r>
          </w:p>
          <w:p>
            <w:pPr>
              <w:jc w:val="both"/>
              <w:spacing w:after="0" w:line="240" w:lineRule="auto"/>
              <w:rPr>
                <w:sz w:val="24"/>
                <w:szCs w:val="24"/>
              </w:rPr>
            </w:pPr>
            <w:r>
              <w:rPr>
                <w:rFonts w:ascii="Times New Roman" w:hAnsi="Times New Roman" w:cs="Times New Roman"/>
                <w:color w:val="#000000"/>
                <w:sz w:val="24"/>
                <w:szCs w:val="24"/>
              </w:rPr>
              <w:t> 8. IP-телефония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Электронные жанры профессиональной коммуникации: видео-конференции и дискуссии, общение в блогах и профессиональных сообществах.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Блоги, правила участия в профессиональных блогах, ошибки ведения блогов, профессиональные педагогические сообщества. 2. Организация и проведение дискуссийй в сети.</w:t>
            </w:r>
          </w:p>
          <w:p>
            <w:pPr>
              <w:jc w:val="both"/>
              <w:spacing w:after="0" w:line="240" w:lineRule="auto"/>
              <w:rPr>
                <w:sz w:val="24"/>
                <w:szCs w:val="24"/>
              </w:rPr>
            </w:pPr>
            <w:r>
              <w:rPr>
                <w:rFonts w:ascii="Times New Roman" w:hAnsi="Times New Roman" w:cs="Times New Roman"/>
                <w:color w:val="#000000"/>
                <w:sz w:val="24"/>
                <w:szCs w:val="24"/>
              </w:rPr>
              <w:t> 3. Форумы.</w:t>
            </w:r>
          </w:p>
          <w:p>
            <w:pPr>
              <w:jc w:val="both"/>
              <w:spacing w:after="0" w:line="240" w:lineRule="auto"/>
              <w:rPr>
                <w:sz w:val="24"/>
                <w:szCs w:val="24"/>
              </w:rPr>
            </w:pPr>
            <w:r>
              <w:rPr>
                <w:rFonts w:ascii="Times New Roman" w:hAnsi="Times New Roman" w:cs="Times New Roman"/>
                <w:color w:val="#000000"/>
                <w:sz w:val="24"/>
                <w:szCs w:val="24"/>
              </w:rPr>
              <w:t> 4.  Видеоконференции.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педагогического общения в интернете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средств педагогического общения в Интернете.</w:t>
            </w:r>
          </w:p>
          <w:p>
            <w:pPr>
              <w:jc w:val="both"/>
              <w:spacing w:after="0" w:line="240" w:lineRule="auto"/>
              <w:rPr>
                <w:sz w:val="24"/>
                <w:szCs w:val="24"/>
              </w:rPr>
            </w:pPr>
            <w:r>
              <w:rPr>
                <w:rFonts w:ascii="Times New Roman" w:hAnsi="Times New Roman" w:cs="Times New Roman"/>
                <w:color w:val="#000000"/>
                <w:sz w:val="24"/>
                <w:szCs w:val="24"/>
              </w:rPr>
              <w:t> 2.  Типы сетевого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Психологические особенности делового, неформального и игрового общения в Интернете.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Самопрезентация в Интернет-коммуникации.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самопрезентации в интернет коммуникациях.</w:t>
            </w:r>
          </w:p>
          <w:p>
            <w:pPr>
              <w:jc w:val="both"/>
              <w:spacing w:after="0" w:line="240" w:lineRule="auto"/>
              <w:rPr>
                <w:sz w:val="24"/>
                <w:szCs w:val="24"/>
              </w:rPr>
            </w:pPr>
            <w:r>
              <w:rPr>
                <w:rFonts w:ascii="Times New Roman" w:hAnsi="Times New Roman" w:cs="Times New Roman"/>
                <w:color w:val="#000000"/>
                <w:sz w:val="24"/>
                <w:szCs w:val="24"/>
              </w:rPr>
              <w:t> 2. Блог педагога.</w:t>
            </w:r>
          </w:p>
          <w:p>
            <w:pPr>
              <w:jc w:val="both"/>
              <w:spacing w:after="0" w:line="240" w:lineRule="auto"/>
              <w:rPr>
                <w:sz w:val="24"/>
                <w:szCs w:val="24"/>
              </w:rPr>
            </w:pPr>
            <w:r>
              <w:rPr>
                <w:rFonts w:ascii="Times New Roman" w:hAnsi="Times New Roman" w:cs="Times New Roman"/>
                <w:color w:val="#000000"/>
                <w:sz w:val="24"/>
                <w:szCs w:val="24"/>
              </w:rPr>
              <w:t> 3. Сайт педагога.</w:t>
            </w:r>
          </w:p>
          <w:p>
            <w:pPr>
              <w:jc w:val="both"/>
              <w:spacing w:after="0" w:line="240" w:lineRule="auto"/>
              <w:rPr>
                <w:sz w:val="24"/>
                <w:szCs w:val="24"/>
              </w:rPr>
            </w:pPr>
            <w:r>
              <w:rPr>
                <w:rFonts w:ascii="Times New Roman" w:hAnsi="Times New Roman" w:cs="Times New Roman"/>
                <w:color w:val="#000000"/>
                <w:sz w:val="24"/>
                <w:szCs w:val="24"/>
              </w:rPr>
              <w:t> 4. Группа в соцальных сетях.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Группы социального взаимодействия педагогов.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вконтакте для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Инструменты социальных сетей для организации педагогической коммуникации на Facebook.</w:t>
            </w:r>
          </w:p>
          <w:p>
            <w:pPr>
              <w:jc w:val="both"/>
              <w:spacing w:after="0" w:line="240" w:lineRule="auto"/>
              <w:rPr>
                <w:sz w:val="24"/>
                <w:szCs w:val="24"/>
              </w:rPr>
            </w:pPr>
            <w:r>
              <w:rPr>
                <w:rFonts w:ascii="Times New Roman" w:hAnsi="Times New Roman" w:cs="Times New Roman"/>
                <w:color w:val="#000000"/>
                <w:sz w:val="24"/>
                <w:szCs w:val="24"/>
              </w:rPr>
              <w:t> 3.</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Виртуальные методические объединения учителей/ педагогов (ВМО). ВМО</w:t>
            </w:r>
          </w:p>
          <w:p>
            <w:pPr>
              <w:jc w:val="center"/>
              <w:spacing w:after="0" w:line="240" w:lineRule="auto"/>
              <w:rPr>
                <w:sz w:val="24"/>
                <w:szCs w:val="24"/>
              </w:rPr>
            </w:pPr>
            <w:r>
              <w:rPr>
                <w:rFonts w:ascii="Times New Roman" w:hAnsi="Times New Roman" w:cs="Times New Roman"/>
                <w:b/>
                <w:color w:val="#000000"/>
                <w:sz w:val="24"/>
                <w:szCs w:val="24"/>
              </w:rPr>
              <w:t> педагогов Омской области,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проведения видеолекции и вебинара. Телеконфренция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Правила организации и проведения вебинара.</w:t>
            </w:r>
          </w:p>
          <w:p>
            <w:pPr>
              <w:jc w:val="both"/>
              <w:spacing w:after="0" w:line="240" w:lineRule="auto"/>
              <w:rPr>
                <w:sz w:val="24"/>
                <w:szCs w:val="24"/>
              </w:rPr>
            </w:pPr>
            <w:r>
              <w:rPr>
                <w:rFonts w:ascii="Times New Roman" w:hAnsi="Times New Roman" w:cs="Times New Roman"/>
                <w:color w:val="#000000"/>
                <w:sz w:val="24"/>
                <w:szCs w:val="24"/>
              </w:rPr>
              <w:t> 2. Правила организации и порведения виддеолекции. Различные форматы видеолекций.</w:t>
            </w:r>
          </w:p>
          <w:p>
            <w:pPr>
              <w:jc w:val="both"/>
              <w:spacing w:after="0" w:line="240" w:lineRule="auto"/>
              <w:rPr>
                <w:sz w:val="24"/>
                <w:szCs w:val="24"/>
              </w:rPr>
            </w:pPr>
            <w:r>
              <w:rPr>
                <w:rFonts w:ascii="Times New Roman" w:hAnsi="Times New Roman" w:cs="Times New Roman"/>
                <w:color w:val="#000000"/>
                <w:sz w:val="24"/>
                <w:szCs w:val="24"/>
              </w:rPr>
              <w:t> 3. Правила организации и проведения телеконференции.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Информационная образовательная среда и информационное образовательное пространство в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"информационная образовательная среда", "информационнаое пространство"</w:t>
            </w:r>
          </w:p>
          <w:p>
            <w:pPr>
              <w:jc w:val="both"/>
              <w:spacing w:after="0" w:line="240" w:lineRule="auto"/>
              <w:rPr>
                <w:sz w:val="24"/>
                <w:szCs w:val="24"/>
              </w:rPr>
            </w:pPr>
            <w:r>
              <w:rPr>
                <w:rFonts w:ascii="Times New Roman" w:hAnsi="Times New Roman" w:cs="Times New Roman"/>
                <w:color w:val="#000000"/>
                <w:sz w:val="24"/>
                <w:szCs w:val="24"/>
              </w:rPr>
              <w:t> 2. Электронная среда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3. Сайт педагога и управление сайтом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«Педагогические коммуникации в гипермедиа формате»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2023-2024_ФГОС3++2023_Маг-ОФО-ППО(УДО)(23)_plx_Педагогические коммуникации в гипермедиа формате</dc:title>
  <dc:creator>FastReport.NET</dc:creator>
</cp:coreProperties>
</file>